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37D62" w14:textId="77777777" w:rsidR="007835DC" w:rsidRDefault="007835DC" w:rsidP="007835DC">
      <w:pPr>
        <w:spacing w:line="360" w:lineRule="auto"/>
        <w:jc w:val="center"/>
        <w:rPr>
          <w:rFonts w:ascii="Times New Roman" w:hAnsi="Times New Roman"/>
          <w:b/>
        </w:rPr>
      </w:pPr>
      <w:r>
        <w:rPr>
          <w:rFonts w:ascii="Times New Roman" w:hAnsi="Times New Roman"/>
          <w:b/>
        </w:rPr>
        <w:t xml:space="preserve">Országos Roma Misszió Szakmai programterve </w:t>
      </w:r>
    </w:p>
    <w:p w14:paraId="0C2DF69A" w14:textId="77777777" w:rsidR="007835DC" w:rsidRDefault="007835DC" w:rsidP="007835DC">
      <w:pPr>
        <w:spacing w:line="360" w:lineRule="auto"/>
        <w:jc w:val="center"/>
        <w:rPr>
          <w:rFonts w:ascii="Times New Roman" w:hAnsi="Times New Roman"/>
          <w:b/>
        </w:rPr>
      </w:pPr>
      <w:r>
        <w:rPr>
          <w:rFonts w:ascii="Times New Roman" w:hAnsi="Times New Roman"/>
          <w:b/>
        </w:rPr>
        <w:t>2026. évre</w:t>
      </w:r>
    </w:p>
    <w:p w14:paraId="5A5A3395" w14:textId="77777777" w:rsidR="007835DC" w:rsidRDefault="007835DC" w:rsidP="007835DC">
      <w:pPr>
        <w:jc w:val="center"/>
        <w:rPr>
          <w:rFonts w:ascii="Times New Roman" w:hAnsi="Times New Roman"/>
          <w:b/>
          <w:bCs/>
        </w:rPr>
      </w:pPr>
    </w:p>
    <w:p w14:paraId="5179B976" w14:textId="77777777" w:rsidR="007835DC" w:rsidRDefault="007835DC" w:rsidP="007835DC">
      <w:pPr>
        <w:rPr>
          <w:rFonts w:ascii="Times New Roman" w:hAnsi="Times New Roman"/>
          <w:b/>
          <w:bCs/>
        </w:rPr>
      </w:pPr>
      <w:r>
        <w:rPr>
          <w:rFonts w:ascii="Times New Roman" w:hAnsi="Times New Roman"/>
          <w:b/>
          <w:bCs/>
        </w:rPr>
        <w:t>Preambulum:</w:t>
      </w:r>
    </w:p>
    <w:p w14:paraId="45CCD802" w14:textId="77777777" w:rsidR="007835DC" w:rsidRDefault="007835DC" w:rsidP="007835DC">
      <w:pPr>
        <w:spacing w:line="360" w:lineRule="auto"/>
        <w:rPr>
          <w:rFonts w:ascii="Times New Roman" w:hAnsi="Times New Roman"/>
        </w:rPr>
      </w:pPr>
    </w:p>
    <w:p w14:paraId="5E878D08" w14:textId="77777777" w:rsidR="007835DC" w:rsidRDefault="007835DC" w:rsidP="007835DC">
      <w:pPr>
        <w:spacing w:line="360" w:lineRule="auto"/>
        <w:rPr>
          <w:rFonts w:ascii="Times New Roman" w:hAnsi="Times New Roman"/>
        </w:rPr>
      </w:pPr>
      <w:r>
        <w:rPr>
          <w:rFonts w:ascii="Times New Roman" w:hAnsi="Times New Roman"/>
        </w:rPr>
        <w:t xml:space="preserve">Az Országos Roma Misszió közfeladata a Szervezeti és Működési Szabályzatban foglaltak szerint:  </w:t>
      </w:r>
    </w:p>
    <w:p w14:paraId="113A509D" w14:textId="77777777" w:rsidR="007835DC" w:rsidRDefault="007835DC" w:rsidP="007835DC">
      <w:pPr>
        <w:spacing w:line="360" w:lineRule="auto"/>
        <w:rPr>
          <w:rFonts w:ascii="Times New Roman" w:hAnsi="Times New Roman"/>
        </w:rPr>
      </w:pPr>
      <w:r>
        <w:rPr>
          <w:rFonts w:ascii="Times New Roman" w:hAnsi="Times New Roman"/>
        </w:rPr>
        <w:t xml:space="preserve">A nemzetiségek jogairól szóló 2011. évi CLXXIX. törvény alapján a roma nemzetiség részére irányuló karitatív tevékenység elősegítése, e cél megvalósításához szükséges tevékenység megszervezése, az ehhez kapcsolódó családsegítés, segítségnyújtás. </w:t>
      </w:r>
    </w:p>
    <w:p w14:paraId="05334F4F" w14:textId="77777777" w:rsidR="007835DC" w:rsidRDefault="007835DC" w:rsidP="007835DC">
      <w:pPr>
        <w:spacing w:line="360" w:lineRule="auto"/>
        <w:rPr>
          <w:rFonts w:ascii="Times New Roman" w:hAnsi="Times New Roman"/>
        </w:rPr>
      </w:pPr>
      <w:r>
        <w:rPr>
          <w:rFonts w:ascii="Times New Roman" w:hAnsi="Times New Roman"/>
        </w:rPr>
        <w:t>Alaptevékenysége:</w:t>
      </w:r>
    </w:p>
    <w:p w14:paraId="1C764CFD" w14:textId="77777777" w:rsidR="007835DC" w:rsidRDefault="007835DC" w:rsidP="007835DC">
      <w:pPr>
        <w:spacing w:line="360" w:lineRule="auto"/>
        <w:rPr>
          <w:rFonts w:ascii="Times New Roman" w:hAnsi="Times New Roman"/>
        </w:rPr>
      </w:pPr>
      <w:r>
        <w:rPr>
          <w:rFonts w:ascii="Times New Roman" w:hAnsi="Times New Roman"/>
        </w:rPr>
        <w:t xml:space="preserve">A Magyarországi Romák Országos Önkormányzat által a segítségnyújtás terén kitűzött célok elérésének elősegítése. A Magyarország területén található hasonló célú szervezetekkel történő együttműködés, az intézmény céljaink elérése érdekében konferenciák, rendezvények szervezése. Az intézmény céljainak maximális elérése érdekében együttműködés más nemzetiségek hasonló intézményeivel és gazdasági élet szereplőivel. </w:t>
      </w:r>
    </w:p>
    <w:p w14:paraId="01743DBC" w14:textId="77777777" w:rsidR="007835DC" w:rsidRDefault="007835DC" w:rsidP="007835DC">
      <w:pPr>
        <w:spacing w:line="360" w:lineRule="auto"/>
        <w:rPr>
          <w:rFonts w:ascii="Times New Roman" w:hAnsi="Times New Roman"/>
        </w:rPr>
      </w:pPr>
      <w:r>
        <w:rPr>
          <w:rFonts w:ascii="Times New Roman" w:hAnsi="Times New Roman"/>
        </w:rPr>
        <w:t>A költségvetési szerv alaptevékenységének kormányzati funkció szerinti megjelölése:</w:t>
      </w:r>
    </w:p>
    <w:p w14:paraId="63711522" w14:textId="77777777" w:rsidR="007835DC" w:rsidRDefault="007835DC" w:rsidP="007835DC">
      <w:pPr>
        <w:spacing w:line="360" w:lineRule="auto"/>
        <w:rPr>
          <w:rFonts w:ascii="Times New Roman" w:hAnsi="Times New Roman"/>
        </w:rPr>
      </w:pPr>
    </w:p>
    <w:p w14:paraId="0444B045" w14:textId="77777777" w:rsidR="007835DC" w:rsidRDefault="007835DC" w:rsidP="007835DC">
      <w:pPr>
        <w:pStyle w:val="Listaszerbekezds"/>
        <w:numPr>
          <w:ilvl w:val="0"/>
          <w:numId w:val="1"/>
        </w:numPr>
        <w:spacing w:after="160" w:line="360" w:lineRule="auto"/>
        <w:rPr>
          <w:rFonts w:ascii="Times New Roman" w:hAnsi="Times New Roman"/>
        </w:rPr>
      </w:pPr>
      <w:r>
        <w:rPr>
          <w:rFonts w:ascii="Times New Roman" w:hAnsi="Times New Roman"/>
        </w:rPr>
        <w:t>104060 A gyermekek, fiatalok és családok életminőségét javító programok</w:t>
      </w:r>
    </w:p>
    <w:p w14:paraId="5A2AE9C2" w14:textId="77777777" w:rsidR="007835DC" w:rsidRDefault="007835DC" w:rsidP="007835DC">
      <w:pPr>
        <w:pStyle w:val="Listaszerbekezds"/>
        <w:numPr>
          <w:ilvl w:val="0"/>
          <w:numId w:val="1"/>
        </w:numPr>
        <w:spacing w:after="160" w:line="360" w:lineRule="auto"/>
        <w:rPr>
          <w:rFonts w:ascii="Times New Roman" w:hAnsi="Times New Roman"/>
        </w:rPr>
      </w:pPr>
      <w:r>
        <w:rPr>
          <w:rFonts w:ascii="Times New Roman" w:hAnsi="Times New Roman"/>
        </w:rPr>
        <w:t>107080 Esélyegyenlőség elősegítését célzó tevékenységek és programok</w:t>
      </w:r>
    </w:p>
    <w:p w14:paraId="3B569523" w14:textId="77777777" w:rsidR="007835DC" w:rsidRDefault="007835DC" w:rsidP="007835DC">
      <w:pPr>
        <w:pStyle w:val="Listaszerbekezds"/>
        <w:numPr>
          <w:ilvl w:val="0"/>
          <w:numId w:val="1"/>
        </w:numPr>
        <w:spacing w:after="160" w:line="360" w:lineRule="auto"/>
        <w:rPr>
          <w:rFonts w:ascii="Times New Roman" w:hAnsi="Times New Roman"/>
        </w:rPr>
      </w:pPr>
      <w:r>
        <w:rPr>
          <w:rFonts w:ascii="Times New Roman" w:hAnsi="Times New Roman"/>
        </w:rPr>
        <w:t>107090 Romák társadalmi integrációját elősegítő tevékenységek, programok</w:t>
      </w:r>
    </w:p>
    <w:p w14:paraId="03A43B82" w14:textId="77777777" w:rsidR="007835DC" w:rsidRDefault="007835DC" w:rsidP="007835DC">
      <w:pPr>
        <w:spacing w:line="360" w:lineRule="auto"/>
        <w:rPr>
          <w:rFonts w:ascii="Times New Roman" w:hAnsi="Times New Roman"/>
        </w:rPr>
      </w:pPr>
      <w:r>
        <w:rPr>
          <w:rFonts w:ascii="Times New Roman" w:hAnsi="Times New Roman"/>
        </w:rPr>
        <w:t xml:space="preserve">A szervezet keretein belül alapvető cél a hátrányos helyzetű, nehéz sorsú, elsősorban roma gyermekek és családjaik megsegítése komplex és speciális közösségi szociális szolgáltatás nyújtása a szociális munka széleskörű módszereinek és eszközeinek felhasználásával. </w:t>
      </w:r>
    </w:p>
    <w:p w14:paraId="4E8B8AE5" w14:textId="77777777" w:rsidR="007835DC" w:rsidRDefault="007835DC" w:rsidP="007835DC">
      <w:pPr>
        <w:spacing w:line="360" w:lineRule="auto"/>
        <w:rPr>
          <w:rFonts w:ascii="Times New Roman" w:hAnsi="Times New Roman"/>
        </w:rPr>
      </w:pPr>
      <w:r>
        <w:rPr>
          <w:rFonts w:ascii="Times New Roman" w:hAnsi="Times New Roman"/>
        </w:rPr>
        <w:t>Az Országos Roma Misszió 2026. évre tervezett programjai – az alapszabályban megfogalmazott célok függvényében - az alábbiakból tevődik össze;</w:t>
      </w:r>
      <w:r>
        <w:rPr>
          <w:rFonts w:ascii="Times New Roman" w:hAnsi="Times New Roman"/>
        </w:rPr>
        <w:br w:type="page"/>
      </w:r>
    </w:p>
    <w:p w14:paraId="5A5C5486" w14:textId="77777777" w:rsidR="007835DC" w:rsidRDefault="007835DC" w:rsidP="007835DC">
      <w:pPr>
        <w:spacing w:line="360" w:lineRule="auto"/>
        <w:rPr>
          <w:rFonts w:ascii="Times New Roman" w:hAnsi="Times New Roman"/>
          <w:bCs/>
        </w:rPr>
      </w:pPr>
    </w:p>
    <w:p w14:paraId="232370A6" w14:textId="77777777" w:rsidR="007835DC" w:rsidRDefault="007835DC" w:rsidP="007835DC">
      <w:pPr>
        <w:spacing w:line="360" w:lineRule="auto"/>
        <w:rPr>
          <w:rFonts w:ascii="Times New Roman" w:hAnsi="Times New Roman"/>
          <w:b/>
          <w:u w:val="single"/>
        </w:rPr>
      </w:pPr>
      <w:r>
        <w:rPr>
          <w:rFonts w:ascii="Times New Roman" w:hAnsi="Times New Roman"/>
          <w:b/>
          <w:u w:val="single"/>
        </w:rPr>
        <w:t>Kitörés</w:t>
      </w:r>
    </w:p>
    <w:p w14:paraId="21A54D39" w14:textId="77777777" w:rsidR="007835DC" w:rsidRDefault="007835DC" w:rsidP="007835DC">
      <w:pPr>
        <w:spacing w:line="360" w:lineRule="auto"/>
        <w:rPr>
          <w:rFonts w:ascii="Times New Roman" w:hAnsi="Times New Roman"/>
          <w:bCs/>
        </w:rPr>
      </w:pPr>
    </w:p>
    <w:p w14:paraId="35857EF1" w14:textId="2EABD617" w:rsidR="004A4088" w:rsidRPr="004A4088" w:rsidRDefault="004A4088" w:rsidP="004A4088">
      <w:pPr>
        <w:spacing w:line="360" w:lineRule="auto"/>
        <w:rPr>
          <w:rFonts w:ascii="Times New Roman" w:hAnsi="Times New Roman"/>
          <w:bCs/>
        </w:rPr>
      </w:pPr>
      <w:r w:rsidRPr="004A4088">
        <w:rPr>
          <w:rFonts w:ascii="Times New Roman" w:hAnsi="Times New Roman"/>
          <w:bCs/>
        </w:rPr>
        <w:t>A pro</w:t>
      </w:r>
      <w:r>
        <w:rPr>
          <w:rFonts w:ascii="Times New Roman" w:hAnsi="Times New Roman"/>
          <w:bCs/>
        </w:rPr>
        <w:t>gram elem</w:t>
      </w:r>
      <w:r w:rsidRPr="004A4088">
        <w:rPr>
          <w:rFonts w:ascii="Times New Roman" w:hAnsi="Times New Roman"/>
          <w:bCs/>
        </w:rPr>
        <w:t xml:space="preserve"> célja, hogy csökkentse a roma lányok korai házasságát. Ezzel pedig elősegíteni és támogatni: </w:t>
      </w:r>
    </w:p>
    <w:p w14:paraId="5D63C555" w14:textId="77777777" w:rsidR="004A4088" w:rsidRPr="004A4088" w:rsidRDefault="004A4088" w:rsidP="004A4088">
      <w:pPr>
        <w:spacing w:line="360" w:lineRule="auto"/>
        <w:rPr>
          <w:rFonts w:ascii="Times New Roman" w:hAnsi="Times New Roman"/>
          <w:bCs/>
        </w:rPr>
      </w:pPr>
      <w:r w:rsidRPr="004A4088">
        <w:rPr>
          <w:rFonts w:ascii="Times New Roman" w:hAnsi="Times New Roman"/>
          <w:bCs/>
        </w:rPr>
        <w:t xml:space="preserve">- A szexuális élettel és házassággal kapcsolatos tabuk megszüntetését egy integrált párbeszéddel a roma közösségekben, roma családokban, és különösen az anyák és lányaik között </w:t>
      </w:r>
    </w:p>
    <w:p w14:paraId="5796294A" w14:textId="77777777" w:rsidR="004A4088" w:rsidRPr="004A4088" w:rsidRDefault="004A4088" w:rsidP="004A4088">
      <w:pPr>
        <w:spacing w:line="360" w:lineRule="auto"/>
        <w:rPr>
          <w:rFonts w:ascii="Times New Roman" w:hAnsi="Times New Roman"/>
          <w:bCs/>
        </w:rPr>
      </w:pPr>
      <w:r w:rsidRPr="004A4088">
        <w:rPr>
          <w:rFonts w:ascii="Times New Roman" w:hAnsi="Times New Roman"/>
          <w:bCs/>
        </w:rPr>
        <w:t>- A szexuális felvilágosítás, családtervezés és anyaságra való felkészülés fontosságának terjesztését</w:t>
      </w:r>
    </w:p>
    <w:p w14:paraId="36BAECCD" w14:textId="77777777" w:rsidR="004A4088" w:rsidRPr="004A4088" w:rsidRDefault="004A4088" w:rsidP="004A4088">
      <w:pPr>
        <w:spacing w:line="360" w:lineRule="auto"/>
        <w:rPr>
          <w:rFonts w:ascii="Times New Roman" w:hAnsi="Times New Roman"/>
          <w:bCs/>
        </w:rPr>
      </w:pPr>
      <w:r w:rsidRPr="004A4088">
        <w:rPr>
          <w:rFonts w:ascii="Times New Roman" w:hAnsi="Times New Roman"/>
          <w:bCs/>
        </w:rPr>
        <w:t xml:space="preserve">- Az oktatást és az egész életen át tartó tanulást a személyes fejlődés, valamint gazdasági függetlenség és társadalmi hozzájárulás alappilléreiként bemutatni </w:t>
      </w:r>
    </w:p>
    <w:p w14:paraId="0778CE9B" w14:textId="409ACF66" w:rsidR="004A4088" w:rsidRDefault="004A4088" w:rsidP="004A4088">
      <w:pPr>
        <w:spacing w:line="360" w:lineRule="auto"/>
        <w:rPr>
          <w:rFonts w:ascii="Times New Roman" w:hAnsi="Times New Roman"/>
          <w:bCs/>
        </w:rPr>
      </w:pPr>
      <w:r w:rsidRPr="004A4088">
        <w:rPr>
          <w:rFonts w:ascii="Times New Roman" w:hAnsi="Times New Roman"/>
          <w:bCs/>
        </w:rPr>
        <w:t>- A roma társadalmakban a nők és férfiak szerepének tisztázását, különösen a patriarchális struktúrák és bizonyos értékek jelentőségének és szükségességének megkérdőjelezését (Forrás: Co-</w:t>
      </w:r>
      <w:proofErr w:type="spellStart"/>
      <w:r w:rsidRPr="004A4088">
        <w:rPr>
          <w:rFonts w:ascii="Times New Roman" w:hAnsi="Times New Roman"/>
          <w:bCs/>
        </w:rPr>
        <w:t>foundend</w:t>
      </w:r>
      <w:proofErr w:type="spellEnd"/>
      <w:r w:rsidRPr="004A4088">
        <w:rPr>
          <w:rFonts w:ascii="Times New Roman" w:hAnsi="Times New Roman"/>
          <w:bCs/>
        </w:rPr>
        <w:t xml:space="preserve"> </w:t>
      </w:r>
      <w:proofErr w:type="spellStart"/>
      <w:r w:rsidRPr="004A4088">
        <w:rPr>
          <w:rFonts w:ascii="Times New Roman" w:hAnsi="Times New Roman"/>
          <w:bCs/>
        </w:rPr>
        <w:t>by</w:t>
      </w:r>
      <w:proofErr w:type="spellEnd"/>
      <w:r w:rsidRPr="004A4088">
        <w:rPr>
          <w:rFonts w:ascii="Times New Roman" w:hAnsi="Times New Roman"/>
          <w:bCs/>
        </w:rPr>
        <w:t xml:space="preserve"> </w:t>
      </w:r>
      <w:proofErr w:type="spellStart"/>
      <w:r w:rsidRPr="004A4088">
        <w:rPr>
          <w:rFonts w:ascii="Times New Roman" w:hAnsi="Times New Roman"/>
          <w:bCs/>
        </w:rPr>
        <w:t>the</w:t>
      </w:r>
      <w:proofErr w:type="spellEnd"/>
      <w:r w:rsidRPr="004A4088">
        <w:rPr>
          <w:rFonts w:ascii="Times New Roman" w:hAnsi="Times New Roman"/>
          <w:bCs/>
        </w:rPr>
        <w:t xml:space="preserve"> European Union- </w:t>
      </w:r>
      <w:proofErr w:type="spellStart"/>
      <w:r w:rsidRPr="004A4088">
        <w:rPr>
          <w:rFonts w:ascii="Times New Roman" w:hAnsi="Times New Roman"/>
          <w:bCs/>
        </w:rPr>
        <w:t>Breaking</w:t>
      </w:r>
      <w:proofErr w:type="spellEnd"/>
      <w:r w:rsidRPr="004A4088">
        <w:rPr>
          <w:rFonts w:ascii="Times New Roman" w:hAnsi="Times New Roman"/>
          <w:bCs/>
        </w:rPr>
        <w:t xml:space="preserve"> a </w:t>
      </w:r>
      <w:proofErr w:type="spellStart"/>
      <w:r w:rsidRPr="004A4088">
        <w:rPr>
          <w:rFonts w:ascii="Times New Roman" w:hAnsi="Times New Roman"/>
          <w:bCs/>
        </w:rPr>
        <w:t>Taboo</w:t>
      </w:r>
      <w:r w:rsidR="007835DC">
        <w:rPr>
          <w:rFonts w:ascii="Times New Roman" w:hAnsi="Times New Roman"/>
          <w:bCs/>
        </w:rPr>
        <w:t>A</w:t>
      </w:r>
      <w:proofErr w:type="spellEnd"/>
      <w:r>
        <w:rPr>
          <w:rFonts w:ascii="Times New Roman" w:hAnsi="Times New Roman"/>
          <w:bCs/>
        </w:rPr>
        <w:t>)</w:t>
      </w:r>
      <w:r w:rsidR="007835DC">
        <w:rPr>
          <w:rFonts w:ascii="Times New Roman" w:hAnsi="Times New Roman"/>
          <w:bCs/>
        </w:rPr>
        <w:t xml:space="preserve"> </w:t>
      </w:r>
    </w:p>
    <w:p w14:paraId="04818B22" w14:textId="11410C12" w:rsidR="007835DC" w:rsidRDefault="007835DC" w:rsidP="004A4088">
      <w:pPr>
        <w:spacing w:line="360" w:lineRule="auto"/>
        <w:rPr>
          <w:rFonts w:ascii="Times New Roman" w:hAnsi="Times New Roman"/>
          <w:bCs/>
        </w:rPr>
      </w:pPr>
      <w:r>
        <w:rPr>
          <w:rFonts w:ascii="Times New Roman" w:hAnsi="Times New Roman"/>
          <w:bCs/>
        </w:rPr>
        <w:t xml:space="preserve">program sorozat tanév során kerül lebonyolításra </w:t>
      </w:r>
      <w:r w:rsidR="00FC4396">
        <w:rPr>
          <w:rFonts w:ascii="Times New Roman" w:hAnsi="Times New Roman"/>
          <w:bCs/>
        </w:rPr>
        <w:t>10</w:t>
      </w:r>
      <w:r>
        <w:rPr>
          <w:rFonts w:ascii="Times New Roman" w:hAnsi="Times New Roman"/>
          <w:bCs/>
        </w:rPr>
        <w:t xml:space="preserve"> csoportban - az ország különböző pontjain.</w:t>
      </w:r>
    </w:p>
    <w:p w14:paraId="70E88EA9" w14:textId="77777777" w:rsidR="00723A51" w:rsidRDefault="00FC4396" w:rsidP="007835DC">
      <w:pPr>
        <w:spacing w:line="360" w:lineRule="auto"/>
        <w:rPr>
          <w:rFonts w:ascii="Times New Roman" w:hAnsi="Times New Roman"/>
          <w:bCs/>
        </w:rPr>
      </w:pPr>
      <w:r>
        <w:rPr>
          <w:rFonts w:ascii="Times New Roman" w:hAnsi="Times New Roman"/>
          <w:bCs/>
        </w:rPr>
        <w:t xml:space="preserve">A program elemre tervezett költségek összege: </w:t>
      </w:r>
    </w:p>
    <w:p w14:paraId="78C3480D" w14:textId="3917E71E" w:rsidR="007835DC" w:rsidRPr="00723A51" w:rsidRDefault="00723A51" w:rsidP="00723A51">
      <w:pPr>
        <w:pStyle w:val="Listaszerbekezds"/>
        <w:numPr>
          <w:ilvl w:val="0"/>
          <w:numId w:val="7"/>
        </w:numPr>
        <w:spacing w:line="360" w:lineRule="auto"/>
        <w:rPr>
          <w:rFonts w:ascii="Times New Roman" w:hAnsi="Times New Roman"/>
          <w:bCs/>
        </w:rPr>
      </w:pPr>
      <w:r w:rsidRPr="00723A51">
        <w:rPr>
          <w:rFonts w:ascii="Times New Roman" w:hAnsi="Times New Roman"/>
          <w:bCs/>
        </w:rPr>
        <w:t xml:space="preserve">Foglalkozás vezető: </w:t>
      </w:r>
      <w:r w:rsidR="00FC4396" w:rsidRPr="00723A51">
        <w:rPr>
          <w:rFonts w:ascii="Times New Roman" w:hAnsi="Times New Roman"/>
          <w:bCs/>
        </w:rPr>
        <w:t>2</w:t>
      </w:r>
      <w:r w:rsidR="00E53553" w:rsidRPr="00723A51">
        <w:rPr>
          <w:rFonts w:ascii="Times New Roman" w:hAnsi="Times New Roman"/>
          <w:bCs/>
        </w:rPr>
        <w:t xml:space="preserve"> 5</w:t>
      </w:r>
      <w:r w:rsidR="00FC4396" w:rsidRPr="00723A51">
        <w:rPr>
          <w:rFonts w:ascii="Times New Roman" w:hAnsi="Times New Roman"/>
          <w:bCs/>
        </w:rPr>
        <w:t>0</w:t>
      </w:r>
      <w:r w:rsidR="00E53553" w:rsidRPr="00723A51">
        <w:rPr>
          <w:rFonts w:ascii="Times New Roman" w:hAnsi="Times New Roman"/>
          <w:bCs/>
        </w:rPr>
        <w:t>4 4</w:t>
      </w:r>
      <w:r w:rsidR="00FC4396" w:rsidRPr="00723A51">
        <w:rPr>
          <w:rFonts w:ascii="Times New Roman" w:hAnsi="Times New Roman"/>
          <w:bCs/>
        </w:rPr>
        <w:t>00</w:t>
      </w:r>
      <w:r w:rsidR="00E53553" w:rsidRPr="00723A51">
        <w:rPr>
          <w:rFonts w:ascii="Times New Roman" w:hAnsi="Times New Roman"/>
          <w:bCs/>
        </w:rPr>
        <w:t xml:space="preserve"> </w:t>
      </w:r>
      <w:r w:rsidR="00FC4396" w:rsidRPr="00723A51">
        <w:rPr>
          <w:rFonts w:ascii="Times New Roman" w:hAnsi="Times New Roman"/>
          <w:bCs/>
        </w:rPr>
        <w:t>Ft</w:t>
      </w:r>
      <w:r w:rsidR="009067D5" w:rsidRPr="00723A51">
        <w:rPr>
          <w:rFonts w:ascii="Times New Roman" w:hAnsi="Times New Roman"/>
          <w:bCs/>
        </w:rPr>
        <w:t xml:space="preserve">, </w:t>
      </w:r>
      <w:r w:rsidR="0064448F" w:rsidRPr="00723A51">
        <w:rPr>
          <w:rFonts w:ascii="Times New Roman" w:hAnsi="Times New Roman"/>
          <w:bCs/>
        </w:rPr>
        <w:t>(vállalkozó</w:t>
      </w:r>
      <w:r>
        <w:rPr>
          <w:rFonts w:ascii="Times New Roman" w:hAnsi="Times New Roman"/>
          <w:bCs/>
        </w:rPr>
        <w:t>i</w:t>
      </w:r>
      <w:r w:rsidR="0064448F" w:rsidRPr="00723A51">
        <w:rPr>
          <w:rFonts w:ascii="Times New Roman" w:hAnsi="Times New Roman"/>
          <w:bCs/>
        </w:rPr>
        <w:t xml:space="preserve"> szerződés)</w:t>
      </w:r>
    </w:p>
    <w:p w14:paraId="4253345E" w14:textId="3F8F49B2" w:rsidR="009067D5" w:rsidRDefault="009067D5" w:rsidP="007835DC">
      <w:pPr>
        <w:spacing w:line="360" w:lineRule="auto"/>
        <w:rPr>
          <w:rFonts w:ascii="Times New Roman" w:hAnsi="Times New Roman"/>
          <w:bCs/>
        </w:rPr>
      </w:pPr>
    </w:p>
    <w:p w14:paraId="76B01D78" w14:textId="77777777" w:rsidR="007835DC" w:rsidRDefault="007835DC" w:rsidP="007835DC">
      <w:pPr>
        <w:spacing w:line="360" w:lineRule="auto"/>
        <w:rPr>
          <w:rFonts w:ascii="Times New Roman" w:hAnsi="Times New Roman"/>
          <w:bCs/>
        </w:rPr>
      </w:pPr>
    </w:p>
    <w:p w14:paraId="5D678372" w14:textId="37EE862F" w:rsidR="007835DC" w:rsidRDefault="007835DC" w:rsidP="007835DC">
      <w:pPr>
        <w:spacing w:line="360" w:lineRule="auto"/>
        <w:rPr>
          <w:rFonts w:ascii="Times New Roman" w:hAnsi="Times New Roman"/>
          <w:b/>
          <w:u w:val="single"/>
        </w:rPr>
      </w:pPr>
      <w:r>
        <w:rPr>
          <w:rFonts w:ascii="Times New Roman" w:hAnsi="Times New Roman"/>
          <w:b/>
          <w:u w:val="single"/>
        </w:rPr>
        <w:t>Drogprevenciós program</w:t>
      </w:r>
      <w:r w:rsidR="0064448F">
        <w:rPr>
          <w:rFonts w:ascii="Times New Roman" w:hAnsi="Times New Roman"/>
          <w:b/>
          <w:u w:val="single"/>
        </w:rPr>
        <w:t>- mentor képzés-</w:t>
      </w:r>
    </w:p>
    <w:p w14:paraId="672A9A2F" w14:textId="77777777" w:rsidR="007835DC" w:rsidRDefault="007835DC" w:rsidP="007835DC">
      <w:pPr>
        <w:spacing w:line="360" w:lineRule="auto"/>
        <w:rPr>
          <w:rFonts w:ascii="Times New Roman" w:hAnsi="Times New Roman"/>
          <w:bCs/>
        </w:rPr>
      </w:pPr>
    </w:p>
    <w:p w14:paraId="2CC020EA" w14:textId="77777777" w:rsidR="0064448F" w:rsidRPr="0064448F" w:rsidRDefault="0064448F" w:rsidP="0064448F">
      <w:pPr>
        <w:spacing w:line="360" w:lineRule="auto"/>
        <w:rPr>
          <w:rFonts w:ascii="Times New Roman" w:hAnsi="Times New Roman"/>
        </w:rPr>
      </w:pPr>
      <w:r w:rsidRPr="0064448F">
        <w:rPr>
          <w:rFonts w:ascii="Times New Roman" w:hAnsi="Times New Roman"/>
        </w:rPr>
        <w:t xml:space="preserve">A program folytatásának átfogó célja, hogy a </w:t>
      </w:r>
      <w:r w:rsidRPr="0064448F">
        <w:rPr>
          <w:rFonts w:ascii="Times New Roman" w:hAnsi="Times New Roman"/>
          <w:b/>
          <w:bCs/>
        </w:rPr>
        <w:t>2025-ös évben megvalósított projekt eredményeire és tapasztalataira építve</w:t>
      </w:r>
      <w:r w:rsidRPr="0064448F">
        <w:rPr>
          <w:rFonts w:ascii="Times New Roman" w:hAnsi="Times New Roman"/>
        </w:rPr>
        <w:t xml:space="preserve"> tovább erősítse a települési szintű drogprevenciós stratégiák kialakításához és végrehajtásához szükséges szakmai kapacitásokat. Ennek keretében 20 fő helyi mentor képzésére kerül sor, különös figyelmet fordítva a leginkább érintett, hátrányos helyzetű közösségekre.</w:t>
      </w:r>
    </w:p>
    <w:p w14:paraId="61BB6ADA" w14:textId="77777777" w:rsidR="0064448F" w:rsidRPr="0064448F" w:rsidRDefault="0064448F" w:rsidP="0064448F">
      <w:pPr>
        <w:spacing w:line="360" w:lineRule="auto"/>
        <w:rPr>
          <w:rFonts w:ascii="Times New Roman" w:hAnsi="Times New Roman"/>
        </w:rPr>
      </w:pPr>
      <w:r w:rsidRPr="0064448F">
        <w:rPr>
          <w:rFonts w:ascii="Times New Roman" w:hAnsi="Times New Roman"/>
        </w:rPr>
        <w:t>A program hozzájárul az intézményekben dolgozó szakemberek tudásának további fejlesztéséhez is, mivel a szociális szférában dolgozók folyamatos képzése és szakmai támogatása elengedhetetlen a hatékonyabb és eredményesebb munkavégzés biztosításához.</w:t>
      </w:r>
    </w:p>
    <w:p w14:paraId="6DFF0FB9" w14:textId="77777777" w:rsidR="0064448F" w:rsidRPr="0064448F" w:rsidRDefault="0064448F" w:rsidP="0064448F">
      <w:pPr>
        <w:spacing w:line="360" w:lineRule="auto"/>
        <w:rPr>
          <w:rFonts w:ascii="Times New Roman" w:hAnsi="Times New Roman"/>
        </w:rPr>
      </w:pPr>
      <w:r w:rsidRPr="0064448F">
        <w:rPr>
          <w:rFonts w:ascii="Times New Roman" w:hAnsi="Times New Roman"/>
        </w:rPr>
        <w:t xml:space="preserve">A képzett mentorok felkészítése továbbra is arra irányul, hogy saját lakókörnyezetükben aktív és felelősségteljes szerepet vállaljanak a drogmegelőzési stratégiák továbbfejlesztésében és megvalósításában, valamint a társadalmi integrációt elősegítő kezdeményezések támogatásában. Tevékenységeikkel a közösségi integrációt és az aktív társadalmi részvételt </w:t>
      </w:r>
      <w:r w:rsidRPr="0064448F">
        <w:rPr>
          <w:rFonts w:ascii="Times New Roman" w:hAnsi="Times New Roman"/>
        </w:rPr>
        <w:lastRenderedPageBreak/>
        <w:t>kívánják erősíteni, ezáltal hozzájárulva a célzott társadalmi csoportok életminőségének fenntartható javításához.</w:t>
      </w:r>
    </w:p>
    <w:p w14:paraId="6D0B26F0" w14:textId="77777777" w:rsidR="0064448F" w:rsidRPr="0064448F" w:rsidRDefault="0064448F" w:rsidP="0064448F">
      <w:pPr>
        <w:spacing w:line="360" w:lineRule="auto"/>
        <w:rPr>
          <w:rFonts w:ascii="Times New Roman" w:hAnsi="Times New Roman"/>
        </w:rPr>
      </w:pPr>
      <w:r w:rsidRPr="0064448F">
        <w:rPr>
          <w:rFonts w:ascii="Times New Roman" w:hAnsi="Times New Roman"/>
        </w:rPr>
        <w:t xml:space="preserve">A program elem megvalósítására tervezett költségek összege: </w:t>
      </w:r>
      <w:r w:rsidRPr="0064448F">
        <w:rPr>
          <w:rFonts w:ascii="Times New Roman" w:hAnsi="Times New Roman"/>
          <w:b/>
          <w:bCs/>
        </w:rPr>
        <w:t>1 721 600 Ft</w:t>
      </w:r>
      <w:r w:rsidRPr="0064448F">
        <w:rPr>
          <w:rFonts w:ascii="Times New Roman" w:hAnsi="Times New Roman"/>
        </w:rPr>
        <w:t>, amely az alábbi tételekből tevődik össze:</w:t>
      </w:r>
    </w:p>
    <w:p w14:paraId="5FE1B368" w14:textId="77777777" w:rsidR="0064448F" w:rsidRPr="0064448F" w:rsidRDefault="0064448F" w:rsidP="0064448F">
      <w:pPr>
        <w:pStyle w:val="Listaszerbekezds"/>
        <w:numPr>
          <w:ilvl w:val="0"/>
          <w:numId w:val="3"/>
        </w:numPr>
        <w:spacing w:line="360" w:lineRule="auto"/>
        <w:rPr>
          <w:rFonts w:ascii="Times New Roman" w:hAnsi="Times New Roman"/>
        </w:rPr>
      </w:pPr>
      <w:r w:rsidRPr="0064448F">
        <w:rPr>
          <w:rFonts w:ascii="Times New Roman" w:hAnsi="Times New Roman"/>
        </w:rPr>
        <w:t>képzési díj: 821 600 Ft</w:t>
      </w:r>
    </w:p>
    <w:p w14:paraId="70AC7E1C" w14:textId="77777777" w:rsidR="0064448F" w:rsidRPr="0064448F" w:rsidRDefault="0064448F" w:rsidP="0064448F">
      <w:pPr>
        <w:pStyle w:val="Listaszerbekezds"/>
        <w:numPr>
          <w:ilvl w:val="0"/>
          <w:numId w:val="3"/>
        </w:numPr>
        <w:spacing w:line="360" w:lineRule="auto"/>
        <w:rPr>
          <w:rFonts w:ascii="Times New Roman" w:hAnsi="Times New Roman"/>
        </w:rPr>
      </w:pPr>
      <w:r w:rsidRPr="0064448F">
        <w:rPr>
          <w:rFonts w:ascii="Times New Roman" w:hAnsi="Times New Roman"/>
        </w:rPr>
        <w:t>szállásköltség: 350 000 Ft</w:t>
      </w:r>
    </w:p>
    <w:p w14:paraId="246EF681" w14:textId="77777777" w:rsidR="0064448F" w:rsidRPr="0064448F" w:rsidRDefault="0064448F" w:rsidP="0064448F">
      <w:pPr>
        <w:pStyle w:val="Listaszerbekezds"/>
        <w:numPr>
          <w:ilvl w:val="0"/>
          <w:numId w:val="3"/>
        </w:numPr>
        <w:spacing w:line="360" w:lineRule="auto"/>
        <w:rPr>
          <w:rFonts w:ascii="Times New Roman" w:hAnsi="Times New Roman"/>
        </w:rPr>
      </w:pPr>
      <w:r w:rsidRPr="0064448F">
        <w:rPr>
          <w:rFonts w:ascii="Times New Roman" w:hAnsi="Times New Roman"/>
        </w:rPr>
        <w:t>étkezés költsége: 550 000 Ft</w:t>
      </w:r>
    </w:p>
    <w:p w14:paraId="2EF4449E" w14:textId="77777777" w:rsidR="009067D5" w:rsidRPr="009067D5" w:rsidRDefault="009067D5" w:rsidP="009067D5">
      <w:pPr>
        <w:pStyle w:val="Listaszerbekezds"/>
        <w:spacing w:line="360" w:lineRule="auto"/>
        <w:rPr>
          <w:rFonts w:ascii="Times New Roman" w:hAnsi="Times New Roman"/>
          <w:bCs/>
        </w:rPr>
      </w:pPr>
    </w:p>
    <w:p w14:paraId="781DD491" w14:textId="77777777" w:rsidR="00E53553" w:rsidRDefault="00E53553" w:rsidP="007835DC">
      <w:pPr>
        <w:spacing w:line="360" w:lineRule="auto"/>
        <w:rPr>
          <w:rFonts w:ascii="Times New Roman" w:hAnsi="Times New Roman"/>
          <w:bCs/>
        </w:rPr>
      </w:pPr>
    </w:p>
    <w:p w14:paraId="15C1804C" w14:textId="77777777" w:rsidR="007835DC" w:rsidRDefault="007835DC" w:rsidP="007835DC">
      <w:pPr>
        <w:spacing w:line="360" w:lineRule="auto"/>
        <w:rPr>
          <w:rFonts w:ascii="Times New Roman" w:hAnsi="Times New Roman"/>
          <w:b/>
          <w:u w:val="single"/>
        </w:rPr>
      </w:pPr>
      <w:r>
        <w:rPr>
          <w:rFonts w:ascii="Times New Roman" w:hAnsi="Times New Roman"/>
          <w:b/>
          <w:u w:val="single"/>
        </w:rPr>
        <w:t>Merj kitörni- Roma nők identitás tudat erősítése</w:t>
      </w:r>
    </w:p>
    <w:p w14:paraId="3B639DAE" w14:textId="77777777" w:rsidR="007835DC" w:rsidRDefault="007835DC" w:rsidP="007835DC">
      <w:pPr>
        <w:spacing w:line="360" w:lineRule="auto"/>
        <w:rPr>
          <w:rFonts w:ascii="Times New Roman" w:hAnsi="Times New Roman"/>
          <w:bCs/>
        </w:rPr>
      </w:pPr>
    </w:p>
    <w:p w14:paraId="77A4ED48" w14:textId="77777777" w:rsidR="007835DC" w:rsidRDefault="007835DC" w:rsidP="007835DC">
      <w:pPr>
        <w:spacing w:line="360" w:lineRule="auto"/>
        <w:rPr>
          <w:rFonts w:ascii="Times New Roman" w:hAnsi="Times New Roman"/>
          <w:bCs/>
        </w:rPr>
      </w:pPr>
      <w:r>
        <w:rPr>
          <w:rFonts w:ascii="Times New Roman" w:hAnsi="Times New Roman"/>
          <w:bCs/>
        </w:rPr>
        <w:t>A program célja, hogy segítsen a cigány nőknek mélyebb önismeretre szert tenni, felismerni saját értékeiket és képességeiket, valamint bátorságot nyerniük ahhoz, hogy szembenézzenek a társadalmi elvárásokkal és hagyományos szerepekkel, amelyek gyakran korlátozzák őket. A foglalkozás során a résztvevők olyan interaktív és támogató környezetben dolgoznak a személyes fejlődésükön, amely segít nekik abban, hogy merjenek kilépni a hagyományos szerepek és sztereotípiák árnyékából, és saját életüket, céljaikat formálják</w:t>
      </w:r>
    </w:p>
    <w:p w14:paraId="54AA88C8" w14:textId="77777777" w:rsidR="00723A51" w:rsidRDefault="00E53553" w:rsidP="007835DC">
      <w:pPr>
        <w:spacing w:line="360" w:lineRule="auto"/>
        <w:rPr>
          <w:rFonts w:ascii="Times New Roman" w:hAnsi="Times New Roman"/>
          <w:bCs/>
        </w:rPr>
      </w:pPr>
      <w:r>
        <w:rPr>
          <w:rFonts w:ascii="Times New Roman" w:hAnsi="Times New Roman"/>
          <w:bCs/>
        </w:rPr>
        <w:t xml:space="preserve">A program elemre tervezett költségek összege: </w:t>
      </w:r>
    </w:p>
    <w:p w14:paraId="7E85F0F2" w14:textId="2D4E40A4" w:rsidR="007835DC" w:rsidRDefault="00723A51" w:rsidP="007835DC">
      <w:pPr>
        <w:spacing w:line="360" w:lineRule="auto"/>
        <w:rPr>
          <w:rFonts w:ascii="Times New Roman" w:hAnsi="Times New Roman"/>
          <w:bCs/>
        </w:rPr>
      </w:pPr>
      <w:r w:rsidRPr="00723A51">
        <w:rPr>
          <w:rFonts w:ascii="Times New Roman" w:hAnsi="Times New Roman"/>
          <w:bCs/>
        </w:rPr>
        <w:t xml:space="preserve">Foglalkozás vezető: </w:t>
      </w:r>
      <w:r w:rsidR="00E53553">
        <w:rPr>
          <w:rFonts w:ascii="Times New Roman" w:hAnsi="Times New Roman"/>
          <w:bCs/>
        </w:rPr>
        <w:t>1 700 000 Ft</w:t>
      </w:r>
      <w:r w:rsidR="0064448F">
        <w:rPr>
          <w:rFonts w:ascii="Times New Roman" w:hAnsi="Times New Roman"/>
          <w:bCs/>
        </w:rPr>
        <w:t xml:space="preserve"> (vállalkozó szerződés)</w:t>
      </w:r>
    </w:p>
    <w:p w14:paraId="73796A00" w14:textId="77777777" w:rsidR="007835DC" w:rsidRDefault="007835DC" w:rsidP="007835DC">
      <w:pPr>
        <w:spacing w:line="360" w:lineRule="auto"/>
        <w:rPr>
          <w:rFonts w:ascii="Times New Roman" w:hAnsi="Times New Roman"/>
          <w:bCs/>
        </w:rPr>
      </w:pPr>
    </w:p>
    <w:p w14:paraId="13E46608" w14:textId="77777777" w:rsidR="007835DC" w:rsidRDefault="007835DC" w:rsidP="007835DC">
      <w:pPr>
        <w:spacing w:line="360" w:lineRule="auto"/>
        <w:rPr>
          <w:rFonts w:ascii="Times New Roman" w:hAnsi="Times New Roman"/>
          <w:b/>
          <w:u w:val="single"/>
        </w:rPr>
      </w:pPr>
      <w:r>
        <w:rPr>
          <w:rFonts w:ascii="Times New Roman" w:hAnsi="Times New Roman"/>
          <w:b/>
          <w:u w:val="single"/>
        </w:rPr>
        <w:t>Ébredj és lépj</w:t>
      </w:r>
    </w:p>
    <w:p w14:paraId="3C2B0744" w14:textId="77777777" w:rsidR="007835DC" w:rsidRDefault="007835DC" w:rsidP="007835DC">
      <w:pPr>
        <w:spacing w:line="360" w:lineRule="auto"/>
        <w:rPr>
          <w:rFonts w:ascii="Times New Roman" w:hAnsi="Times New Roman"/>
          <w:bCs/>
        </w:rPr>
      </w:pPr>
    </w:p>
    <w:p w14:paraId="59C284AF" w14:textId="77777777" w:rsidR="007835DC" w:rsidRDefault="007835DC" w:rsidP="007835DC">
      <w:pPr>
        <w:spacing w:line="360" w:lineRule="auto"/>
        <w:rPr>
          <w:rFonts w:ascii="Times New Roman" w:hAnsi="Times New Roman"/>
          <w:bCs/>
        </w:rPr>
      </w:pPr>
      <w:r>
        <w:rPr>
          <w:rFonts w:ascii="Times New Roman" w:hAnsi="Times New Roman"/>
          <w:bCs/>
        </w:rPr>
        <w:t>Az „Ébredj és Lépj” esemény célja, hogy Kelet-Magyarországon egy olyan közösségi és hitéleti megújulást hozó nagyszabású esemény valósuljon meg, immáron már másodjára, amely lehetőséget teremt az Istennel való mélyebb találkozásra, a lelki ébredésre, az élő hit megélésére, valamint a keresztény közösségek közötti kapcsolódásra.</w:t>
      </w:r>
    </w:p>
    <w:p w14:paraId="16690445" w14:textId="35695993" w:rsidR="007835DC" w:rsidRDefault="00E53553" w:rsidP="007835DC">
      <w:pPr>
        <w:spacing w:line="360" w:lineRule="auto"/>
        <w:rPr>
          <w:rFonts w:ascii="Times New Roman" w:hAnsi="Times New Roman"/>
          <w:bCs/>
        </w:rPr>
      </w:pPr>
      <w:r>
        <w:rPr>
          <w:rFonts w:ascii="Times New Roman" w:hAnsi="Times New Roman"/>
          <w:bCs/>
        </w:rPr>
        <w:t>A program elemre tervezett költségek összege: 3 000 000 Ft</w:t>
      </w:r>
    </w:p>
    <w:p w14:paraId="4335D59A" w14:textId="135CC7BB" w:rsidR="0064448F" w:rsidRDefault="0064448F" w:rsidP="0064448F">
      <w:pPr>
        <w:pStyle w:val="Listaszerbekezds"/>
        <w:numPr>
          <w:ilvl w:val="0"/>
          <w:numId w:val="4"/>
        </w:numPr>
        <w:spacing w:line="360" w:lineRule="auto"/>
        <w:rPr>
          <w:rFonts w:ascii="Times New Roman" w:hAnsi="Times New Roman"/>
          <w:bCs/>
        </w:rPr>
      </w:pPr>
      <w:r w:rsidRPr="0064448F">
        <w:rPr>
          <w:rFonts w:ascii="Times New Roman" w:hAnsi="Times New Roman"/>
          <w:bCs/>
        </w:rPr>
        <w:t>hely</w:t>
      </w:r>
      <w:r>
        <w:rPr>
          <w:rFonts w:ascii="Times New Roman" w:hAnsi="Times New Roman"/>
          <w:bCs/>
        </w:rPr>
        <w:t>, technikai feltételek</w:t>
      </w:r>
      <w:r w:rsidRPr="0064448F">
        <w:rPr>
          <w:rFonts w:ascii="Times New Roman" w:hAnsi="Times New Roman"/>
          <w:bCs/>
        </w:rPr>
        <w:t>: 1 500 000 Ft</w:t>
      </w:r>
    </w:p>
    <w:p w14:paraId="20A23D48" w14:textId="16853787" w:rsidR="0064448F" w:rsidRPr="0064448F" w:rsidRDefault="0064448F" w:rsidP="0064448F">
      <w:pPr>
        <w:pStyle w:val="Listaszerbekezds"/>
        <w:numPr>
          <w:ilvl w:val="0"/>
          <w:numId w:val="4"/>
        </w:numPr>
        <w:spacing w:line="360" w:lineRule="auto"/>
        <w:rPr>
          <w:rFonts w:ascii="Times New Roman" w:hAnsi="Times New Roman"/>
          <w:bCs/>
        </w:rPr>
      </w:pPr>
      <w:r>
        <w:rPr>
          <w:rFonts w:ascii="Times New Roman" w:hAnsi="Times New Roman"/>
          <w:bCs/>
        </w:rPr>
        <w:t>Előadók: 1 500 000</w:t>
      </w:r>
    </w:p>
    <w:p w14:paraId="55D5849C" w14:textId="77777777" w:rsidR="007835DC" w:rsidRDefault="007835DC" w:rsidP="007835DC">
      <w:pPr>
        <w:spacing w:line="360" w:lineRule="auto"/>
        <w:rPr>
          <w:rFonts w:ascii="Times New Roman" w:hAnsi="Times New Roman"/>
          <w:bCs/>
        </w:rPr>
      </w:pPr>
    </w:p>
    <w:p w14:paraId="7B4D41B0" w14:textId="77777777" w:rsidR="007835DC" w:rsidRDefault="007835DC" w:rsidP="007835DC">
      <w:pPr>
        <w:spacing w:line="360" w:lineRule="auto"/>
        <w:rPr>
          <w:rFonts w:ascii="Times New Roman" w:hAnsi="Times New Roman"/>
          <w:b/>
          <w:u w:val="single"/>
        </w:rPr>
      </w:pPr>
      <w:r>
        <w:rPr>
          <w:rFonts w:ascii="Times New Roman" w:hAnsi="Times New Roman"/>
          <w:b/>
          <w:u w:val="single"/>
        </w:rPr>
        <w:t>Emléktábla avatás</w:t>
      </w:r>
    </w:p>
    <w:p w14:paraId="5DDE0827" w14:textId="77777777" w:rsidR="007835DC" w:rsidRDefault="007835DC" w:rsidP="007835DC">
      <w:pPr>
        <w:spacing w:line="360" w:lineRule="auto"/>
        <w:rPr>
          <w:rFonts w:ascii="Times New Roman" w:hAnsi="Times New Roman"/>
          <w:bCs/>
        </w:rPr>
      </w:pPr>
    </w:p>
    <w:p w14:paraId="29EBACE4" w14:textId="77777777" w:rsidR="007835DC" w:rsidRDefault="007835DC" w:rsidP="007835DC">
      <w:pPr>
        <w:spacing w:line="360" w:lineRule="auto"/>
        <w:rPr>
          <w:rFonts w:ascii="Times New Roman" w:hAnsi="Times New Roman"/>
          <w:bCs/>
        </w:rPr>
      </w:pPr>
      <w:r>
        <w:rPr>
          <w:rFonts w:ascii="Times New Roman" w:hAnsi="Times New Roman"/>
          <w:bCs/>
        </w:rPr>
        <w:t xml:space="preserve">Az esemény célja, hogy az Országos Roma Misszió megalapító tagja emlékét méltó módon megőrizzük, és tisztelettel adózzunk életműve előtt. </w:t>
      </w:r>
    </w:p>
    <w:p w14:paraId="51546FCF" w14:textId="77777777" w:rsidR="007835DC" w:rsidRDefault="007835DC" w:rsidP="007835DC">
      <w:pPr>
        <w:spacing w:line="360" w:lineRule="auto"/>
        <w:rPr>
          <w:rFonts w:ascii="Times New Roman" w:hAnsi="Times New Roman"/>
          <w:bCs/>
        </w:rPr>
      </w:pPr>
      <w:r>
        <w:rPr>
          <w:rFonts w:ascii="Times New Roman" w:hAnsi="Times New Roman"/>
          <w:bCs/>
        </w:rPr>
        <w:lastRenderedPageBreak/>
        <w:t>2026 a Misszió történetének és értékrendjének fontos állomása is: kifejezi a hála, a közösségi összetartozás és a példamutatás üzenetét.</w:t>
      </w:r>
    </w:p>
    <w:p w14:paraId="2F522EE5" w14:textId="57926A0F" w:rsidR="007835DC" w:rsidRDefault="00E53553" w:rsidP="007835DC">
      <w:pPr>
        <w:spacing w:line="360" w:lineRule="auto"/>
        <w:rPr>
          <w:rFonts w:ascii="Times New Roman" w:hAnsi="Times New Roman"/>
          <w:bCs/>
        </w:rPr>
      </w:pPr>
      <w:r>
        <w:rPr>
          <w:rFonts w:ascii="Times New Roman" w:hAnsi="Times New Roman"/>
          <w:bCs/>
        </w:rPr>
        <w:t>A program elemre tervezett költségek összege: 1 500 000 Ft</w:t>
      </w:r>
    </w:p>
    <w:p w14:paraId="2FA84740" w14:textId="4C8D2333" w:rsidR="0064448F" w:rsidRDefault="0064448F" w:rsidP="0064448F">
      <w:pPr>
        <w:pStyle w:val="Listaszerbekezds"/>
        <w:numPr>
          <w:ilvl w:val="0"/>
          <w:numId w:val="5"/>
        </w:numPr>
        <w:spacing w:line="360" w:lineRule="auto"/>
        <w:rPr>
          <w:rFonts w:ascii="Times New Roman" w:hAnsi="Times New Roman"/>
          <w:bCs/>
        </w:rPr>
      </w:pPr>
      <w:r w:rsidRPr="0064448F">
        <w:rPr>
          <w:rFonts w:ascii="Times New Roman" w:hAnsi="Times New Roman"/>
          <w:bCs/>
        </w:rPr>
        <w:t xml:space="preserve">Előadók: </w:t>
      </w:r>
      <w:r>
        <w:rPr>
          <w:rFonts w:ascii="Times New Roman" w:hAnsi="Times New Roman"/>
          <w:bCs/>
        </w:rPr>
        <w:t>800 000 Ft</w:t>
      </w:r>
    </w:p>
    <w:p w14:paraId="6871F71A" w14:textId="73B9ABA2" w:rsidR="0064448F" w:rsidRPr="0064448F" w:rsidRDefault="0064448F" w:rsidP="0064448F">
      <w:pPr>
        <w:pStyle w:val="Listaszerbekezds"/>
        <w:numPr>
          <w:ilvl w:val="0"/>
          <w:numId w:val="5"/>
        </w:numPr>
        <w:spacing w:line="360" w:lineRule="auto"/>
        <w:rPr>
          <w:rFonts w:ascii="Times New Roman" w:hAnsi="Times New Roman"/>
          <w:bCs/>
        </w:rPr>
      </w:pPr>
      <w:r>
        <w:rPr>
          <w:rFonts w:ascii="Times New Roman" w:hAnsi="Times New Roman"/>
          <w:bCs/>
        </w:rPr>
        <w:t>emléktábla: 700 000 Ft</w:t>
      </w:r>
    </w:p>
    <w:p w14:paraId="7EDDC0BC" w14:textId="77777777" w:rsidR="007835DC" w:rsidRDefault="007835DC" w:rsidP="007835DC">
      <w:pPr>
        <w:spacing w:line="360" w:lineRule="auto"/>
        <w:rPr>
          <w:rFonts w:ascii="Times New Roman" w:hAnsi="Times New Roman"/>
          <w:bCs/>
        </w:rPr>
      </w:pPr>
    </w:p>
    <w:p w14:paraId="1C37D952" w14:textId="77777777" w:rsidR="007835DC" w:rsidRDefault="007835DC" w:rsidP="007835DC">
      <w:pPr>
        <w:spacing w:line="360" w:lineRule="auto"/>
        <w:rPr>
          <w:rFonts w:ascii="Times New Roman" w:hAnsi="Times New Roman"/>
          <w:b/>
          <w:u w:val="single"/>
        </w:rPr>
      </w:pPr>
      <w:r>
        <w:rPr>
          <w:rFonts w:ascii="Times New Roman" w:hAnsi="Times New Roman"/>
          <w:b/>
          <w:u w:val="single"/>
        </w:rPr>
        <w:t>Tükör-Amikben magadra ismersz</w:t>
      </w:r>
    </w:p>
    <w:p w14:paraId="2598DD5B" w14:textId="77777777" w:rsidR="007835DC" w:rsidRDefault="007835DC" w:rsidP="007835DC">
      <w:pPr>
        <w:spacing w:line="360" w:lineRule="auto"/>
        <w:rPr>
          <w:rFonts w:ascii="Times New Roman" w:hAnsi="Times New Roman"/>
          <w:bCs/>
        </w:rPr>
      </w:pPr>
    </w:p>
    <w:p w14:paraId="7470B93B" w14:textId="77777777" w:rsidR="007835DC" w:rsidRDefault="007835DC" w:rsidP="007835DC">
      <w:pPr>
        <w:spacing w:line="360" w:lineRule="auto"/>
        <w:rPr>
          <w:rFonts w:ascii="Times New Roman" w:hAnsi="Times New Roman"/>
          <w:bCs/>
        </w:rPr>
      </w:pPr>
      <w:r>
        <w:rPr>
          <w:rFonts w:ascii="Times New Roman" w:hAnsi="Times New Roman"/>
          <w:bCs/>
        </w:rPr>
        <w:t>A Tükör program célja, hogy a 12-17 éves cigány fiatalok számára olyan inspiráló példákat mutasson be, akik saját közösségükből származnak és sikeres életutakat jártak be. A program keretében meghívott vendégek – akik cigány származásúak és saját életükben már eredményeket értek el – megosztják történeteiket a fiatalokkal. A cél, hogy a résztvevők lássák, a siker nem elérhetetlen, és a nehézségekkel szembenézve is lehet boldogulni és elérni a kitűzött célokat.</w:t>
      </w:r>
    </w:p>
    <w:p w14:paraId="49A20DA5" w14:textId="77777777" w:rsidR="00723A51" w:rsidRDefault="00E53553" w:rsidP="007835DC">
      <w:pPr>
        <w:spacing w:line="360" w:lineRule="auto"/>
        <w:rPr>
          <w:rFonts w:ascii="Times New Roman" w:hAnsi="Times New Roman"/>
          <w:bCs/>
        </w:rPr>
      </w:pPr>
      <w:r>
        <w:rPr>
          <w:rFonts w:ascii="Times New Roman" w:hAnsi="Times New Roman"/>
          <w:bCs/>
        </w:rPr>
        <w:t xml:space="preserve">A program elemre tervezett költségek összege: </w:t>
      </w:r>
    </w:p>
    <w:p w14:paraId="237F1016" w14:textId="160EEF7E" w:rsidR="007835DC" w:rsidRPr="00723A51" w:rsidRDefault="00723A51" w:rsidP="00723A51">
      <w:pPr>
        <w:pStyle w:val="Listaszerbekezds"/>
        <w:numPr>
          <w:ilvl w:val="0"/>
          <w:numId w:val="6"/>
        </w:numPr>
        <w:spacing w:line="360" w:lineRule="auto"/>
        <w:rPr>
          <w:rFonts w:ascii="Times New Roman" w:hAnsi="Times New Roman"/>
          <w:bCs/>
        </w:rPr>
      </w:pPr>
      <w:r w:rsidRPr="00723A51">
        <w:rPr>
          <w:rFonts w:ascii="Times New Roman" w:hAnsi="Times New Roman"/>
          <w:bCs/>
        </w:rPr>
        <w:t xml:space="preserve">Foglalkozás vezető: </w:t>
      </w:r>
      <w:r w:rsidR="00E53553" w:rsidRPr="00723A51">
        <w:rPr>
          <w:rFonts w:ascii="Times New Roman" w:hAnsi="Times New Roman"/>
          <w:bCs/>
        </w:rPr>
        <w:t>2 800 000 Ft</w:t>
      </w:r>
      <w:r w:rsidR="0064448F" w:rsidRPr="00723A51">
        <w:rPr>
          <w:rFonts w:ascii="Times New Roman" w:hAnsi="Times New Roman"/>
          <w:bCs/>
        </w:rPr>
        <w:t xml:space="preserve"> (vállalkozó szerződés)</w:t>
      </w:r>
    </w:p>
    <w:p w14:paraId="5C98D503" w14:textId="77777777" w:rsidR="007835DC" w:rsidRDefault="007835DC" w:rsidP="007835DC">
      <w:pPr>
        <w:spacing w:line="360" w:lineRule="auto"/>
        <w:rPr>
          <w:rFonts w:ascii="Times New Roman" w:hAnsi="Times New Roman"/>
          <w:bCs/>
        </w:rPr>
      </w:pPr>
    </w:p>
    <w:p w14:paraId="6E30B6B1" w14:textId="77777777" w:rsidR="007835DC" w:rsidRDefault="007835DC" w:rsidP="007835DC">
      <w:pPr>
        <w:spacing w:line="360" w:lineRule="auto"/>
        <w:rPr>
          <w:rFonts w:ascii="Times New Roman" w:hAnsi="Times New Roman"/>
          <w:b/>
          <w:u w:val="single"/>
        </w:rPr>
      </w:pPr>
      <w:r>
        <w:rPr>
          <w:rFonts w:ascii="Times New Roman" w:hAnsi="Times New Roman"/>
          <w:b/>
          <w:u w:val="single"/>
        </w:rPr>
        <w:t>Alkossunk közösen</w:t>
      </w:r>
    </w:p>
    <w:p w14:paraId="5DDDA600" w14:textId="77777777" w:rsidR="007835DC" w:rsidRDefault="007835DC" w:rsidP="007835DC">
      <w:pPr>
        <w:spacing w:line="360" w:lineRule="auto"/>
        <w:rPr>
          <w:rFonts w:ascii="Times New Roman" w:hAnsi="Times New Roman"/>
          <w:bCs/>
        </w:rPr>
      </w:pPr>
    </w:p>
    <w:p w14:paraId="1B363807" w14:textId="77777777" w:rsidR="007835DC" w:rsidRDefault="007835DC" w:rsidP="007835DC">
      <w:pPr>
        <w:spacing w:line="360" w:lineRule="auto"/>
        <w:rPr>
          <w:rFonts w:ascii="Times New Roman" w:hAnsi="Times New Roman"/>
          <w:bCs/>
        </w:rPr>
      </w:pPr>
      <w:r>
        <w:rPr>
          <w:rFonts w:ascii="Times New Roman" w:hAnsi="Times New Roman"/>
          <w:bCs/>
        </w:rPr>
        <w:t xml:space="preserve">A foglalkozássorozat célja, hogy a résztvevő lányok biztonságos, elfogadó, kulturálisan érzékeny közegben dolgozhassák fel aktuális érzelmeiket, hatékony stresszkezelő technikákat tanuljanak, fejlesszék önismeretüket és önértékelésüket, illetve a csoportos élmény által egy újfajta módon tudjanak egymáshoz kapcsolódni. A cél nem csupán az ismeretátadás és a </w:t>
      </w:r>
      <w:proofErr w:type="spellStart"/>
      <w:r>
        <w:rPr>
          <w:rFonts w:ascii="Times New Roman" w:hAnsi="Times New Roman"/>
          <w:bCs/>
        </w:rPr>
        <w:t>pszichoedukáció</w:t>
      </w:r>
      <w:proofErr w:type="spellEnd"/>
      <w:r>
        <w:rPr>
          <w:rFonts w:ascii="Times New Roman" w:hAnsi="Times New Roman"/>
          <w:bCs/>
        </w:rPr>
        <w:t xml:space="preserve">, hanem a pszichés </w:t>
      </w:r>
      <w:proofErr w:type="spellStart"/>
      <w:r>
        <w:rPr>
          <w:rFonts w:ascii="Times New Roman" w:hAnsi="Times New Roman"/>
          <w:bCs/>
        </w:rPr>
        <w:t>reziliencia</w:t>
      </w:r>
      <w:proofErr w:type="spellEnd"/>
      <w:r>
        <w:rPr>
          <w:rFonts w:ascii="Times New Roman" w:hAnsi="Times New Roman"/>
          <w:bCs/>
        </w:rPr>
        <w:t>, az érzelmi tudatosság és a belső erőforrások élményalapú fejlesztése is.</w:t>
      </w:r>
    </w:p>
    <w:p w14:paraId="0A1018D9" w14:textId="371F530A" w:rsidR="007835DC" w:rsidRDefault="00E53553" w:rsidP="007835DC">
      <w:pPr>
        <w:spacing w:line="360" w:lineRule="auto"/>
        <w:rPr>
          <w:rFonts w:ascii="Times New Roman" w:hAnsi="Times New Roman"/>
          <w:bCs/>
        </w:rPr>
      </w:pPr>
      <w:r>
        <w:rPr>
          <w:rFonts w:ascii="Times New Roman" w:hAnsi="Times New Roman"/>
          <w:bCs/>
        </w:rPr>
        <w:t>A program elemre tervezett költségek összege: 2 100 000 Ft</w:t>
      </w:r>
      <w:r w:rsidR="0064448F">
        <w:rPr>
          <w:rFonts w:ascii="Times New Roman" w:hAnsi="Times New Roman"/>
          <w:bCs/>
        </w:rPr>
        <w:t xml:space="preserve"> </w:t>
      </w:r>
    </w:p>
    <w:p w14:paraId="66B23059" w14:textId="446764E8" w:rsidR="0064448F" w:rsidRPr="00723A51" w:rsidRDefault="0064448F" w:rsidP="00723A51">
      <w:pPr>
        <w:pStyle w:val="Listaszerbekezds"/>
        <w:numPr>
          <w:ilvl w:val="0"/>
          <w:numId w:val="6"/>
        </w:numPr>
        <w:spacing w:line="360" w:lineRule="auto"/>
        <w:rPr>
          <w:rFonts w:ascii="Times New Roman" w:hAnsi="Times New Roman"/>
          <w:bCs/>
        </w:rPr>
      </w:pPr>
      <w:r w:rsidRPr="00723A51">
        <w:rPr>
          <w:rFonts w:ascii="Times New Roman" w:hAnsi="Times New Roman"/>
          <w:bCs/>
        </w:rPr>
        <w:t>Foglalkozás vezető: 1 300 000 Ft</w:t>
      </w:r>
    </w:p>
    <w:p w14:paraId="357CADC0" w14:textId="0A044A90" w:rsidR="0064448F" w:rsidRPr="00723A51" w:rsidRDefault="0064448F" w:rsidP="00723A51">
      <w:pPr>
        <w:pStyle w:val="Listaszerbekezds"/>
        <w:numPr>
          <w:ilvl w:val="0"/>
          <w:numId w:val="6"/>
        </w:numPr>
        <w:spacing w:line="360" w:lineRule="auto"/>
        <w:rPr>
          <w:rFonts w:ascii="Times New Roman" w:hAnsi="Times New Roman"/>
          <w:bCs/>
        </w:rPr>
      </w:pPr>
      <w:r w:rsidRPr="00723A51">
        <w:rPr>
          <w:rFonts w:ascii="Times New Roman" w:hAnsi="Times New Roman"/>
          <w:bCs/>
        </w:rPr>
        <w:t>könyvnyomtatás</w:t>
      </w:r>
      <w:r w:rsidR="00723A51" w:rsidRPr="00723A51">
        <w:rPr>
          <w:rFonts w:ascii="Times New Roman" w:hAnsi="Times New Roman"/>
          <w:bCs/>
        </w:rPr>
        <w:t xml:space="preserve"> (szerkesztés, tördelés, nyomtatás)</w:t>
      </w:r>
      <w:r w:rsidRPr="00723A51">
        <w:rPr>
          <w:rFonts w:ascii="Times New Roman" w:hAnsi="Times New Roman"/>
          <w:bCs/>
        </w:rPr>
        <w:t>: 800 000 F</w:t>
      </w:r>
    </w:p>
    <w:p w14:paraId="77D56DE6" w14:textId="77777777" w:rsidR="0064448F" w:rsidRDefault="0064448F" w:rsidP="007835DC">
      <w:pPr>
        <w:spacing w:line="360" w:lineRule="auto"/>
        <w:rPr>
          <w:rFonts w:ascii="Times New Roman" w:hAnsi="Times New Roman"/>
          <w:bCs/>
        </w:rPr>
      </w:pPr>
    </w:p>
    <w:p w14:paraId="2695E811" w14:textId="77777777" w:rsidR="007835DC" w:rsidRDefault="007835DC" w:rsidP="007835DC">
      <w:pPr>
        <w:spacing w:line="360" w:lineRule="auto"/>
        <w:rPr>
          <w:rFonts w:ascii="Times New Roman" w:hAnsi="Times New Roman"/>
          <w:bCs/>
        </w:rPr>
      </w:pPr>
    </w:p>
    <w:p w14:paraId="5FF4A698" w14:textId="77777777" w:rsidR="007835DC" w:rsidRDefault="007835DC" w:rsidP="007835DC">
      <w:pPr>
        <w:tabs>
          <w:tab w:val="left" w:pos="1100"/>
        </w:tabs>
        <w:spacing w:line="360" w:lineRule="auto"/>
        <w:rPr>
          <w:rFonts w:ascii="Times New Roman" w:hAnsi="Times New Roman"/>
        </w:rPr>
      </w:pPr>
    </w:p>
    <w:p w14:paraId="59C77A8C" w14:textId="77777777" w:rsidR="00E612C7" w:rsidRDefault="00E612C7"/>
    <w:sectPr w:rsidR="00E612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106F1"/>
    <w:multiLevelType w:val="hybridMultilevel"/>
    <w:tmpl w:val="1AA6D5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C68757F"/>
    <w:multiLevelType w:val="hybridMultilevel"/>
    <w:tmpl w:val="06589B16"/>
    <w:lvl w:ilvl="0" w:tplc="A5D44538">
      <w:start w:val="202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1EC1104B"/>
    <w:multiLevelType w:val="hybridMultilevel"/>
    <w:tmpl w:val="901059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DA27F3B"/>
    <w:multiLevelType w:val="hybridMultilevel"/>
    <w:tmpl w:val="DC0C6E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4E52122"/>
    <w:multiLevelType w:val="hybridMultilevel"/>
    <w:tmpl w:val="B19679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64747398"/>
    <w:multiLevelType w:val="multilevel"/>
    <w:tmpl w:val="CD7ED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EB10F3"/>
    <w:multiLevelType w:val="hybridMultilevel"/>
    <w:tmpl w:val="D1E4B2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740955204">
    <w:abstractNumId w:val="1"/>
  </w:num>
  <w:num w:numId="2" w16cid:durableId="1512916999">
    <w:abstractNumId w:val="6"/>
  </w:num>
  <w:num w:numId="3" w16cid:durableId="1059862864">
    <w:abstractNumId w:val="5"/>
  </w:num>
  <w:num w:numId="4" w16cid:durableId="1881359244">
    <w:abstractNumId w:val="0"/>
  </w:num>
  <w:num w:numId="5" w16cid:durableId="942759987">
    <w:abstractNumId w:val="4"/>
  </w:num>
  <w:num w:numId="6" w16cid:durableId="599292424">
    <w:abstractNumId w:val="3"/>
  </w:num>
  <w:num w:numId="7" w16cid:durableId="4819646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5DC"/>
    <w:rsid w:val="002556C7"/>
    <w:rsid w:val="003017BF"/>
    <w:rsid w:val="003F3F08"/>
    <w:rsid w:val="003F65AD"/>
    <w:rsid w:val="004A4088"/>
    <w:rsid w:val="0064448F"/>
    <w:rsid w:val="00723A51"/>
    <w:rsid w:val="00767871"/>
    <w:rsid w:val="007835DC"/>
    <w:rsid w:val="009067D5"/>
    <w:rsid w:val="00AD7FEE"/>
    <w:rsid w:val="00BE1BF1"/>
    <w:rsid w:val="00CE694D"/>
    <w:rsid w:val="00E53553"/>
    <w:rsid w:val="00E612C7"/>
    <w:rsid w:val="00E72E92"/>
    <w:rsid w:val="00FC439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DE00"/>
  <w15:chartTrackingRefBased/>
  <w15:docId w15:val="{110C977E-3BA3-4F19-ADAF-60F883C6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835DC"/>
    <w:pPr>
      <w:spacing w:after="0" w:line="240" w:lineRule="auto"/>
      <w:jc w:val="both"/>
    </w:pPr>
    <w:rPr>
      <w:rFonts w:ascii="Arial" w:eastAsia="Times New Roman" w:hAnsi="Arial" w:cs="Times New Roman"/>
      <w:kern w:val="0"/>
      <w:sz w:val="24"/>
      <w:szCs w:val="24"/>
      <w:lang w:eastAsia="hu-HU"/>
      <w14:ligatures w14:val="none"/>
    </w:rPr>
  </w:style>
  <w:style w:type="paragraph" w:styleId="Cmsor1">
    <w:name w:val="heading 1"/>
    <w:basedOn w:val="Norml"/>
    <w:next w:val="Norml"/>
    <w:link w:val="Cmsor1Char"/>
    <w:uiPriority w:val="9"/>
    <w:qFormat/>
    <w:rsid w:val="007835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7835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7835DC"/>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7835DC"/>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7835DC"/>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7835DC"/>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7835DC"/>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7835DC"/>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7835DC"/>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835DC"/>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7835DC"/>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7835DC"/>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7835DC"/>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7835DC"/>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7835D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7835D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7835D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7835DC"/>
    <w:rPr>
      <w:rFonts w:eastAsiaTheme="majorEastAsia" w:cstheme="majorBidi"/>
      <w:color w:val="272727" w:themeColor="text1" w:themeTint="D8"/>
    </w:rPr>
  </w:style>
  <w:style w:type="paragraph" w:styleId="Cm">
    <w:name w:val="Title"/>
    <w:basedOn w:val="Norml"/>
    <w:next w:val="Norml"/>
    <w:link w:val="CmChar"/>
    <w:uiPriority w:val="10"/>
    <w:qFormat/>
    <w:rsid w:val="007835DC"/>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7835D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7835D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7835D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7835DC"/>
    <w:pPr>
      <w:spacing w:before="160"/>
      <w:jc w:val="center"/>
    </w:pPr>
    <w:rPr>
      <w:i/>
      <w:iCs/>
      <w:color w:val="404040" w:themeColor="text1" w:themeTint="BF"/>
    </w:rPr>
  </w:style>
  <w:style w:type="character" w:customStyle="1" w:styleId="IdzetChar">
    <w:name w:val="Idézet Char"/>
    <w:basedOn w:val="Bekezdsalapbettpusa"/>
    <w:link w:val="Idzet"/>
    <w:uiPriority w:val="29"/>
    <w:rsid w:val="007835DC"/>
    <w:rPr>
      <w:i/>
      <w:iCs/>
      <w:color w:val="404040" w:themeColor="text1" w:themeTint="BF"/>
    </w:rPr>
  </w:style>
  <w:style w:type="paragraph" w:styleId="Listaszerbekezds">
    <w:name w:val="List Paragraph"/>
    <w:aliases w:val="Welt L,Számozott lista 1,Eszeri felsorolás,List Paragraph à moi,lista_2,Bullet_1,Színes lista – 1. jelölőszín1,Listaszerű bekezdés3,FooterText,numbered,Paragraphe de liste1,Bulletr List Paragraph,列出段落,列出段落1,T Nem számozott lista"/>
    <w:basedOn w:val="Norml"/>
    <w:link w:val="ListaszerbekezdsChar"/>
    <w:uiPriority w:val="34"/>
    <w:qFormat/>
    <w:rsid w:val="007835DC"/>
    <w:pPr>
      <w:ind w:left="720"/>
      <w:contextualSpacing/>
    </w:pPr>
  </w:style>
  <w:style w:type="character" w:styleId="Erskiemels">
    <w:name w:val="Intense Emphasis"/>
    <w:basedOn w:val="Bekezdsalapbettpusa"/>
    <w:uiPriority w:val="21"/>
    <w:qFormat/>
    <w:rsid w:val="007835DC"/>
    <w:rPr>
      <w:i/>
      <w:iCs/>
      <w:color w:val="2F5496" w:themeColor="accent1" w:themeShade="BF"/>
    </w:rPr>
  </w:style>
  <w:style w:type="paragraph" w:styleId="Kiemeltidzet">
    <w:name w:val="Intense Quote"/>
    <w:basedOn w:val="Norml"/>
    <w:next w:val="Norml"/>
    <w:link w:val="KiemeltidzetChar"/>
    <w:uiPriority w:val="30"/>
    <w:qFormat/>
    <w:rsid w:val="007835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7835DC"/>
    <w:rPr>
      <w:i/>
      <w:iCs/>
      <w:color w:val="2F5496" w:themeColor="accent1" w:themeShade="BF"/>
    </w:rPr>
  </w:style>
  <w:style w:type="character" w:styleId="Ershivatkozs">
    <w:name w:val="Intense Reference"/>
    <w:basedOn w:val="Bekezdsalapbettpusa"/>
    <w:uiPriority w:val="32"/>
    <w:qFormat/>
    <w:rsid w:val="007835DC"/>
    <w:rPr>
      <w:b/>
      <w:bCs/>
      <w:smallCaps/>
      <w:color w:val="2F5496" w:themeColor="accent1" w:themeShade="BF"/>
      <w:spacing w:val="5"/>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FooterText Char,numbered Char,Paragraphe de liste1 Char"/>
    <w:basedOn w:val="Bekezdsalapbettpusa"/>
    <w:link w:val="Listaszerbekezds"/>
    <w:uiPriority w:val="34"/>
    <w:qFormat/>
    <w:locked/>
    <w:rsid w:val="00783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847</Words>
  <Characters>5846</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Gergely Gyöngyi</dc:creator>
  <cp:keywords/>
  <dc:description/>
  <cp:lastModifiedBy>Zsolt Nagy</cp:lastModifiedBy>
  <cp:revision>2</cp:revision>
  <dcterms:created xsi:type="dcterms:W3CDTF">2026-01-25T17:02:00Z</dcterms:created>
  <dcterms:modified xsi:type="dcterms:W3CDTF">2026-01-25T17:02:00Z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b0eb9cbb-3cc6-4692-893c-b2cf8b46642d</vt:lpwstr>
  </property>
</Properties>
</file>